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0169B083" w:rsidR="00F862D6" w:rsidRPr="003E6B9A" w:rsidRDefault="00F653F4" w:rsidP="0037111D">
            <w:r w:rsidRPr="00F653F4">
              <w:rPr>
                <w:rFonts w:ascii="Helvetica" w:hAnsi="Helvetica"/>
              </w:rPr>
              <w:t>11530/2023-SŽ-SSV-Ú3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F653F4" w:rsidRDefault="00F862D6" w:rsidP="0077673A">
            <w:r w:rsidRPr="00F653F4">
              <w:t>Listů/příloh</w:t>
            </w:r>
          </w:p>
        </w:tc>
        <w:tc>
          <w:tcPr>
            <w:tcW w:w="2552" w:type="dxa"/>
          </w:tcPr>
          <w:p w14:paraId="3B11A37C" w14:textId="2F9E6104" w:rsidR="00F862D6" w:rsidRPr="00F653F4" w:rsidRDefault="00F653F4" w:rsidP="00CC1E2B">
            <w:r w:rsidRPr="00F653F4">
              <w:t>2</w:t>
            </w:r>
            <w:r w:rsidR="003E6B9A" w:rsidRPr="00F653F4">
              <w:t>/</w:t>
            </w:r>
            <w:r w:rsidRPr="00F653F4">
              <w:t>2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F653F4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42F51B1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653F4">
              <w:rPr>
                <w:noProof/>
              </w:rPr>
              <w:t>3.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4D7466">
        <w:rPr>
          <w:rFonts w:eastAsia="Calibri" w:cs="Times New Roman"/>
          <w:b/>
          <w:lang w:eastAsia="cs-CZ"/>
        </w:rPr>
        <w:t>žst</w:t>
      </w:r>
      <w:proofErr w:type="spellEnd"/>
      <w:r w:rsidR="004D7466">
        <w:rPr>
          <w:rFonts w:eastAsia="Calibri" w:cs="Times New Roman"/>
          <w:b/>
          <w:lang w:eastAsia="cs-CZ"/>
        </w:rPr>
        <w:t>. Vlkov u Tišnova</w:t>
      </w:r>
    </w:p>
    <w:p w14:paraId="569915DE" w14:textId="2B840805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A2EE4">
        <w:rPr>
          <w:rFonts w:eastAsia="Times New Roman" w:cs="Times New Roman"/>
          <w:lang w:eastAsia="cs-CZ"/>
        </w:rPr>
        <w:t>17</w:t>
      </w:r>
      <w:r w:rsidRPr="00CB7B5A">
        <w:rPr>
          <w:rFonts w:eastAsia="Calibri" w:cs="Times New Roman"/>
          <w:lang w:eastAsia="cs-CZ"/>
        </w:rPr>
        <w:t xml:space="preserve"> 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026BE92C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A2EE4">
        <w:rPr>
          <w:rFonts w:eastAsia="Calibri" w:cs="Times New Roman"/>
          <w:b/>
          <w:lang w:eastAsia="cs-CZ"/>
        </w:rPr>
        <w:t>201</w:t>
      </w:r>
      <w:r w:rsidRPr="00BD5319">
        <w:rPr>
          <w:rFonts w:eastAsia="Calibri" w:cs="Times New Roman"/>
          <w:b/>
          <w:lang w:eastAsia="cs-CZ"/>
        </w:rPr>
        <w:t>:</w:t>
      </w:r>
      <w:r w:rsidR="00B40EC3">
        <w:rPr>
          <w:rFonts w:eastAsia="Calibri" w:cs="Times New Roman"/>
          <w:b/>
          <w:lang w:eastAsia="cs-CZ"/>
        </w:rPr>
        <w:t xml:space="preserve"> </w:t>
      </w:r>
    </w:p>
    <w:p w14:paraId="75ADC6B3" w14:textId="77777777" w:rsidR="004A2EE4" w:rsidRPr="004A2EE4" w:rsidRDefault="004A2EE4" w:rsidP="004A2EE4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4A2EE4">
        <w:rPr>
          <w:rFonts w:cs="Arial"/>
          <w:color w:val="000000"/>
        </w:rPr>
        <w:t xml:space="preserve">V zadavatelem poskytnutém </w:t>
      </w:r>
      <w:r w:rsidRPr="004A2EE4">
        <w:rPr>
          <w:rFonts w:cs="Arial"/>
          <w:b/>
          <w:bCs/>
          <w:color w:val="000000"/>
        </w:rPr>
        <w:t>Vysvětlení/změně/doplnění zadávací dokumentace č. 13</w:t>
      </w:r>
      <w:r w:rsidRPr="004A2EE4">
        <w:rPr>
          <w:rFonts w:cs="Arial"/>
          <w:color w:val="000000"/>
        </w:rPr>
        <w:t xml:space="preserve"> v rámci </w:t>
      </w:r>
      <w:r w:rsidRPr="004A2EE4">
        <w:rPr>
          <w:rFonts w:cs="Arial"/>
          <w:b/>
          <w:bCs/>
          <w:color w:val="000000"/>
        </w:rPr>
        <w:t>odpovědi na dotaz č. 187</w:t>
      </w:r>
      <w:r w:rsidRPr="004A2EE4">
        <w:rPr>
          <w:rFonts w:cs="Arial"/>
          <w:color w:val="000000"/>
        </w:rPr>
        <w:t xml:space="preserve"> nezodpověděl zadavatel na část položeného dotazu k pevnosti oceli. </w:t>
      </w:r>
    </w:p>
    <w:p w14:paraId="489E12DF" w14:textId="22038A55" w:rsidR="004A2EE4" w:rsidRPr="004A2EE4" w:rsidRDefault="004A2EE4" w:rsidP="004A2EE4">
      <w:pPr>
        <w:tabs>
          <w:tab w:val="left" w:pos="0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4A2EE4">
        <w:rPr>
          <w:rFonts w:cs="Arial"/>
          <w:color w:val="000000"/>
        </w:rPr>
        <w:t>Navržená ocel GGI a jiné korozivzdorné slitiny mají v rámci svých příslušných norem specifikaci na mez pevnosti a kluzu od kterých se odvozuje dále cena (hodnota bývá obvykle specifikována statickým výpočtem).</w:t>
      </w:r>
    </w:p>
    <w:p w14:paraId="13105C33" w14:textId="7346DEA8" w:rsidR="004A2EE4" w:rsidRPr="00F653F4" w:rsidRDefault="004A2EE4" w:rsidP="004A2EE4">
      <w:pPr>
        <w:spacing w:after="0" w:line="240" w:lineRule="auto"/>
        <w:jc w:val="both"/>
        <w:rPr>
          <w:rFonts w:eastAsia="Calibri" w:cs="Times New Roman"/>
          <w:sz w:val="14"/>
          <w:szCs w:val="14"/>
          <w:lang w:eastAsia="cs-CZ"/>
        </w:rPr>
      </w:pPr>
      <w:r w:rsidRPr="00F653F4">
        <w:rPr>
          <w:rFonts w:cs="Arial"/>
          <w:i/>
          <w:iCs/>
        </w:rPr>
        <w:t>Žádáme zadavatele o přesnou specifikaci navrhovaného materiálu a vydefinování agresivity prostředí na ocel a beton.</w:t>
      </w:r>
    </w:p>
    <w:p w14:paraId="3929F0A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FF02AB1" w14:textId="0F7CF459" w:rsidR="003F67E7" w:rsidRPr="005174BD" w:rsidRDefault="003F67E7" w:rsidP="003F67E7">
      <w:r w:rsidRPr="005174BD">
        <w:t xml:space="preserve">Ocel </w:t>
      </w:r>
      <w:proofErr w:type="gramStart"/>
      <w:r w:rsidRPr="005174BD">
        <w:t>GGI - V</w:t>
      </w:r>
      <w:proofErr w:type="gramEnd"/>
      <w:r w:rsidRPr="005174BD">
        <w:t xml:space="preserve"> návrhu je počítáno s pevností v tahu 450 </w:t>
      </w:r>
      <w:proofErr w:type="spellStart"/>
      <w:r w:rsidRPr="005174BD">
        <w:t>MPa</w:t>
      </w:r>
      <w:proofErr w:type="spellEnd"/>
      <w:r w:rsidRPr="005174BD">
        <w:t xml:space="preserve">, pevnost na mezi kluzu 320 </w:t>
      </w:r>
      <w:proofErr w:type="spellStart"/>
      <w:r w:rsidRPr="005174BD">
        <w:t>MPa</w:t>
      </w:r>
      <w:proofErr w:type="spellEnd"/>
      <w:r w:rsidRPr="005174BD">
        <w:t xml:space="preserve">, modul pružnosti 170 </w:t>
      </w:r>
      <w:proofErr w:type="spellStart"/>
      <w:r w:rsidRPr="005174BD">
        <w:t>GPa</w:t>
      </w:r>
      <w:proofErr w:type="spellEnd"/>
      <w:r w:rsidRPr="005174BD">
        <w:t>. Beton tř. XA2 XF1 – záleží na násypovém materiálu. Požadavky na protikorozní ochranu dle agresivity prostředí Dle ČSN EN ISO 9223. – životnost min. 100 let.</w:t>
      </w:r>
    </w:p>
    <w:p w14:paraId="6DF5789B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DCE505A" w14:textId="488E725D" w:rsidR="008C4023" w:rsidRPr="008C4023" w:rsidRDefault="008C4023" w:rsidP="00BD531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C4023">
        <w:rPr>
          <w:rFonts w:eastAsia="Calibri" w:cs="Times New Roman"/>
          <w:b/>
          <w:lang w:eastAsia="cs-CZ"/>
        </w:rPr>
        <w:t>Dotaz č.202:</w:t>
      </w:r>
    </w:p>
    <w:p w14:paraId="10046D4F" w14:textId="4233CF6D" w:rsidR="008C4023" w:rsidRDefault="008C4023" w:rsidP="00BD5319">
      <w:pPr>
        <w:spacing w:after="0" w:line="240" w:lineRule="auto"/>
        <w:jc w:val="both"/>
        <w:rPr>
          <w:rFonts w:cs="Arial"/>
        </w:rPr>
      </w:pPr>
      <w:r w:rsidRPr="008C4023">
        <w:rPr>
          <w:rFonts w:cs="Arial"/>
        </w:rPr>
        <w:t xml:space="preserve">Soupis prací SO 01-11-01 pol. 75 – demontáže koleje. V položce je uvedena výměra </w:t>
      </w:r>
      <w:proofErr w:type="gramStart"/>
      <w:r w:rsidRPr="008C4023">
        <w:rPr>
          <w:rFonts w:cs="Arial"/>
        </w:rPr>
        <w:t>360m</w:t>
      </w:r>
      <w:proofErr w:type="gramEnd"/>
      <w:r w:rsidRPr="008C4023">
        <w:rPr>
          <w:rFonts w:cs="Arial"/>
        </w:rPr>
        <w:t xml:space="preserve">, nicméně součet délek kolejí na dřevěných pražcích určených k demontáži uvedený v souboru 3.101 Výpočet kubatur bod 8 je rozdílný. Na straně 31 je uvedena výměra demontáže kolejových polí s rozebráním pro dřevěné pražce </w:t>
      </w:r>
      <w:proofErr w:type="gramStart"/>
      <w:r w:rsidRPr="008C4023">
        <w:rPr>
          <w:rFonts w:cs="Arial"/>
        </w:rPr>
        <w:t>360m</w:t>
      </w:r>
      <w:proofErr w:type="gramEnd"/>
      <w:r w:rsidRPr="008C4023">
        <w:rPr>
          <w:rFonts w:cs="Arial"/>
        </w:rPr>
        <w:t xml:space="preserve"> a hned vedle v tabulce součet délek kolejí (40+47+21+18+202+1+39+49) = 417m. V tabulce na straně 30 jsme dopočítali délku kolejí s dřevěnými pražci určených k likvidaci (40+47+21+18+202+1+64+</w:t>
      </w:r>
      <w:proofErr w:type="gramStart"/>
      <w:r w:rsidRPr="008C4023">
        <w:rPr>
          <w:rFonts w:cs="Arial"/>
        </w:rPr>
        <w:t>49)=</w:t>
      </w:r>
      <w:proofErr w:type="gramEnd"/>
      <w:r w:rsidRPr="008C4023">
        <w:rPr>
          <w:rFonts w:cs="Arial"/>
        </w:rPr>
        <w:t xml:space="preserve">442m. Prosíme tedy o kontrolu položek 73,74,75 a vysvětlení/upravení kubatur. Dále v koleji č. 6 dle tabulky 8 km 48,732-48,771 je určen jako odpad 252ks pražců PB3/4 a </w:t>
      </w:r>
      <w:proofErr w:type="gramStart"/>
      <w:r w:rsidRPr="008C4023">
        <w:rPr>
          <w:rFonts w:cs="Arial"/>
        </w:rPr>
        <w:t>340m</w:t>
      </w:r>
      <w:proofErr w:type="gramEnd"/>
      <w:r w:rsidRPr="008C4023">
        <w:rPr>
          <w:rFonts w:cs="Arial"/>
        </w:rPr>
        <w:t xml:space="preserve"> kolejnic tvaru T, - Je správný předpoklad že je uvedeno nesprávné staničení? – Prosíme uvést na pravou míru délku koleje a počet pražců i v úseku 49,100-49,116 koleje 6.</w:t>
      </w:r>
    </w:p>
    <w:p w14:paraId="2E1701D2" w14:textId="77777777" w:rsidR="008C4023" w:rsidRDefault="008C4023" w:rsidP="00BD5319">
      <w:pPr>
        <w:spacing w:after="0" w:line="240" w:lineRule="auto"/>
        <w:jc w:val="both"/>
        <w:rPr>
          <w:rFonts w:cs="Arial"/>
        </w:rPr>
      </w:pPr>
    </w:p>
    <w:p w14:paraId="76FC6F7D" w14:textId="24048B01" w:rsidR="008C4023" w:rsidRPr="008C4023" w:rsidRDefault="008C4023" w:rsidP="00BD5319">
      <w:pPr>
        <w:spacing w:after="0" w:line="240" w:lineRule="auto"/>
        <w:jc w:val="both"/>
        <w:rPr>
          <w:rFonts w:cs="Arial"/>
          <w:b/>
          <w:bCs/>
        </w:rPr>
      </w:pPr>
      <w:r w:rsidRPr="008C4023">
        <w:rPr>
          <w:rFonts w:cs="Arial"/>
          <w:b/>
          <w:bCs/>
        </w:rPr>
        <w:t>Odpověď:</w:t>
      </w:r>
    </w:p>
    <w:p w14:paraId="0443912C" w14:textId="1FF7CAD6" w:rsidR="00D16F54" w:rsidRPr="00A9352E" w:rsidRDefault="00A9352E" w:rsidP="00D16F54">
      <w:p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S</w:t>
      </w:r>
      <w:r w:rsidR="00D16F54" w:rsidRPr="00A9352E">
        <w:rPr>
          <w:rFonts w:cs="Arial"/>
          <w:bCs/>
        </w:rPr>
        <w:t>oučet délek kolejí na dřevěných pražcích určených k demontáži je (40+47+21+18+202+1+64+</w:t>
      </w:r>
      <w:proofErr w:type="gramStart"/>
      <w:r w:rsidR="00D16F54" w:rsidRPr="00A9352E">
        <w:rPr>
          <w:rFonts w:cs="Arial"/>
          <w:bCs/>
        </w:rPr>
        <w:t>50)=</w:t>
      </w:r>
      <w:proofErr w:type="gramEnd"/>
      <w:r w:rsidR="00D16F54" w:rsidRPr="00A9352E">
        <w:rPr>
          <w:rFonts w:cs="Arial"/>
          <w:bCs/>
        </w:rPr>
        <w:t>443m. Bylo opraveno v příloze č. 3.101 „Výpočet kubatur“, bod 8 na straně 31. Na základě tohoto byly aktualizovány položky:</w:t>
      </w:r>
    </w:p>
    <w:p w14:paraId="2F24EC9F" w14:textId="77777777" w:rsidR="00D16F54" w:rsidRPr="00A9352E" w:rsidRDefault="00D16F54" w:rsidP="00D16F5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A9352E">
        <w:rPr>
          <w:rFonts w:asciiTheme="majorHAnsi" w:eastAsia="Calibri" w:hAnsiTheme="majorHAnsi" w:cs="Times New Roman"/>
          <w:lang w:eastAsia="cs-CZ"/>
        </w:rPr>
        <w:t>V soupisu prací SO 01-10-01 bylo upraveno množství v položce č. 73, kód položky 965112, „DEMONTÁŽ KOLEJE NA BETONOVÝCH PRAŽCÍCH DO KOLEJOVÝCH POLÍ S ODVOZEM NA MONTÁŽNÍ ZÁKLADNU BEZ NÁSLEDNÉHO ROZEBRÁNÍ“ z 2606 m na 2616 m.</w:t>
      </w:r>
    </w:p>
    <w:p w14:paraId="36966CF9" w14:textId="77777777" w:rsidR="00D16F54" w:rsidRPr="00A9352E" w:rsidRDefault="00D16F54" w:rsidP="00D16F5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cs="Arial"/>
          <w:bCs/>
        </w:rPr>
      </w:pPr>
      <w:r w:rsidRPr="00A9352E">
        <w:rPr>
          <w:rFonts w:asciiTheme="majorHAnsi" w:eastAsia="Calibri" w:hAnsiTheme="majorHAnsi" w:cs="Times New Roman"/>
          <w:lang w:eastAsia="cs-CZ"/>
        </w:rPr>
        <w:t xml:space="preserve">V soupisu prací SO 01-10-01 bylo upraveno množství v položce č. 74, kód položky 965113, „DEMONTÁŽ KOLEJE NA BETONOVÝCH PRAŽCÍCH DO KOLEJOVÝCH POLÍ S </w:t>
      </w:r>
      <w:r w:rsidRPr="00A9352E">
        <w:rPr>
          <w:rFonts w:asciiTheme="majorHAnsi" w:eastAsia="Calibri" w:hAnsiTheme="majorHAnsi" w:cs="Times New Roman"/>
          <w:lang w:eastAsia="cs-CZ"/>
        </w:rPr>
        <w:lastRenderedPageBreak/>
        <w:t>ODVOZEM NA MONTÁŽNÍ ZÁKLADNU S NÁSLEDNÝM ROZEBRÁNÍM“ z 2782 m na 2659 m.</w:t>
      </w:r>
    </w:p>
    <w:p w14:paraId="43DF64CC" w14:textId="77777777" w:rsidR="00D16F54" w:rsidRPr="00A9352E" w:rsidRDefault="00D16F54" w:rsidP="00D16F5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cs="Arial"/>
          <w:bCs/>
        </w:rPr>
      </w:pPr>
      <w:r w:rsidRPr="00A9352E">
        <w:rPr>
          <w:rFonts w:asciiTheme="majorHAnsi" w:eastAsia="Calibri" w:hAnsiTheme="majorHAnsi" w:cs="Times New Roman"/>
          <w:lang w:eastAsia="cs-CZ"/>
        </w:rPr>
        <w:t>V soupisu prací SO 01-10-01 bylo upraveno množství v položce č. 75, kód položky 965123, „DEMONTÁŽ KOLEJE NA DŘEVĚNÝCH PRAŽCÍCH DO KOLEJOVÝCH POLÍ S ODVOZEM NA MONTÁŽNÍ ZÁKLADNU S NÁSLEDNÝM ROZEBRÁNÍM“ z 360 m na 443 m.</w:t>
      </w:r>
    </w:p>
    <w:p w14:paraId="6C2AC5DE" w14:textId="77777777" w:rsidR="00D16F54" w:rsidRPr="00A9352E" w:rsidRDefault="00D16F54" w:rsidP="00D16F54">
      <w:pPr>
        <w:spacing w:after="0" w:line="240" w:lineRule="auto"/>
        <w:jc w:val="both"/>
        <w:rPr>
          <w:rFonts w:eastAsia="Times New Roman" w:cs="Times New Roman"/>
          <w:bCs/>
          <w:sz w:val="14"/>
          <w:szCs w:val="14"/>
          <w:lang w:eastAsia="cs-CZ"/>
        </w:rPr>
      </w:pPr>
    </w:p>
    <w:p w14:paraId="3FF5B4BC" w14:textId="77777777" w:rsidR="00D16F54" w:rsidRPr="00A9352E" w:rsidRDefault="00D16F54" w:rsidP="00D16F54">
      <w:pPr>
        <w:spacing w:after="0" w:line="240" w:lineRule="auto"/>
        <w:jc w:val="both"/>
        <w:rPr>
          <w:rFonts w:cs="Arial"/>
          <w:bCs/>
        </w:rPr>
      </w:pPr>
      <w:r w:rsidRPr="00A9352E">
        <w:rPr>
          <w:rFonts w:cs="Arial"/>
          <w:bCs/>
        </w:rPr>
        <w:t>Kategorizace obsahovala delší úsek rekonstrukce koleje č. 6 od začátku po navázání na stávající stav, než je v projektu navržený. A dále v kategorizaci nebyly k dispozici části koleje č. 6 od km 49,206 – km 49,247 (od začátku rekonstrukce po konec stávající výhybky č. 13) a od km 49,275 – km 49,335 (od začátku stávající výhybky č. 13 po konec stávající výhybky č. 15). Projektant dle dostupných podkladů počítá se stejným typem svršku jako v části koleje č. 6 před začátkem stávající výhybky č. 11 (kde kategorizace k dispozici je), tzn. pražce SB 3/4 a kolejnice S49. Na stranu bezpečnou uvažujeme v tomto úseku s materiálem svršku jako odpad k likvidaci. Celkem je tedy v koleji č. 6 o 37 m méně demontáže svršku oproti kategorizaci.</w:t>
      </w:r>
    </w:p>
    <w:p w14:paraId="5023571A" w14:textId="77777777" w:rsidR="00D16F54" w:rsidRPr="00A9352E" w:rsidRDefault="00D16F54" w:rsidP="00D16F54">
      <w:pPr>
        <w:spacing w:after="0" w:line="240" w:lineRule="auto"/>
        <w:jc w:val="both"/>
        <w:rPr>
          <w:rFonts w:cs="Arial"/>
          <w:bCs/>
        </w:rPr>
      </w:pPr>
      <w:r w:rsidRPr="00A9352E">
        <w:rPr>
          <w:rFonts w:cs="Arial"/>
          <w:bCs/>
        </w:rPr>
        <w:t>Byla upravena tabulka „Demontáže kolejového roštu“ na stranách 19-21 přílohy č. 3.101 „Výpočet kubatur“. Byla upravena tabulka „Rozdělení materiálu svršku“ na straně 30 přílohy č. 3.101 „Výpočet kubatur“.</w:t>
      </w:r>
    </w:p>
    <w:p w14:paraId="76D1733C" w14:textId="77777777" w:rsidR="00D16F54" w:rsidRPr="00A9352E" w:rsidRDefault="00D16F54" w:rsidP="00D16F54">
      <w:pPr>
        <w:spacing w:after="0" w:line="240" w:lineRule="auto"/>
        <w:jc w:val="both"/>
        <w:rPr>
          <w:rFonts w:cs="Arial"/>
          <w:bCs/>
        </w:rPr>
      </w:pPr>
      <w:r w:rsidRPr="00A9352E">
        <w:rPr>
          <w:rFonts w:cs="Arial"/>
          <w:bCs/>
        </w:rPr>
        <w:t>V návaznosti na úpravu tabulky byly aktualizovány tyto položky v rozpočtu:</w:t>
      </w:r>
    </w:p>
    <w:p w14:paraId="5C3EA920" w14:textId="77777777" w:rsidR="00D16F54" w:rsidRPr="00A9352E" w:rsidRDefault="00D16F54" w:rsidP="00D16F5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cs="Arial"/>
          <w:bCs/>
        </w:rPr>
      </w:pPr>
      <w:r w:rsidRPr="00A9352E">
        <w:rPr>
          <w:rFonts w:asciiTheme="majorHAnsi" w:eastAsia="Calibri" w:hAnsiTheme="majorHAnsi" w:cs="Times New Roman"/>
          <w:lang w:eastAsia="cs-CZ"/>
        </w:rPr>
        <w:t>V soupisu prací SO 01-10-01 bylo upraveno množství v položce č. 87, kód položky R015210, „</w:t>
      </w:r>
      <w:proofErr w:type="gramStart"/>
      <w:r w:rsidRPr="00A9352E">
        <w:rPr>
          <w:rFonts w:asciiTheme="majorHAnsi" w:eastAsia="Calibri" w:hAnsiTheme="majorHAnsi" w:cs="Times New Roman"/>
          <w:lang w:eastAsia="cs-CZ"/>
        </w:rPr>
        <w:t>NEOCEŇOVAT - POPLATKY</w:t>
      </w:r>
      <w:proofErr w:type="gramEnd"/>
      <w:r w:rsidRPr="00A9352E">
        <w:rPr>
          <w:rFonts w:asciiTheme="majorHAnsi" w:eastAsia="Calibri" w:hAnsiTheme="majorHAnsi" w:cs="Times New Roman"/>
          <w:lang w:eastAsia="cs-CZ"/>
        </w:rPr>
        <w:t xml:space="preserve"> ZA LIKVIDACI ODPADŮ NEKONTAMINOVANÝCH - 17 01 01 ŽELEZNIČNÍ PRAŽCE BETONOVÉ VČETNĚ DOPRAVY“ z 647 t na 631 t.</w:t>
      </w:r>
    </w:p>
    <w:p w14:paraId="6AEB12DB" w14:textId="77777777" w:rsidR="00D16F54" w:rsidRPr="00194C5C" w:rsidRDefault="00D16F54" w:rsidP="00D16F5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cs="Arial"/>
          <w:b/>
          <w:bCs/>
          <w:color w:val="FF0000"/>
        </w:rPr>
      </w:pPr>
      <w:r w:rsidRPr="00A9352E">
        <w:rPr>
          <w:rFonts w:asciiTheme="majorHAnsi" w:eastAsia="Calibri" w:hAnsiTheme="majorHAnsi" w:cs="Times New Roman"/>
          <w:lang w:eastAsia="cs-CZ"/>
        </w:rPr>
        <w:t>V soupisu prací SO 01-10-01 bylo upraveno množství v položce č. 94, kód položky R015810, „</w:t>
      </w:r>
      <w:proofErr w:type="gramStart"/>
      <w:r w:rsidRPr="00A9352E">
        <w:rPr>
          <w:rFonts w:asciiTheme="majorHAnsi" w:eastAsia="Calibri" w:hAnsiTheme="majorHAnsi" w:cs="Times New Roman"/>
          <w:lang w:eastAsia="cs-CZ"/>
        </w:rPr>
        <w:t>NEOCEŇOVAT - POPLATKY</w:t>
      </w:r>
      <w:proofErr w:type="gramEnd"/>
      <w:r w:rsidRPr="00A9352E">
        <w:rPr>
          <w:rFonts w:asciiTheme="majorHAnsi" w:eastAsia="Calibri" w:hAnsiTheme="majorHAnsi" w:cs="Times New Roman"/>
          <w:lang w:eastAsia="cs-CZ"/>
        </w:rPr>
        <w:t xml:space="preserve"> ZA LIKVIDACI ODPADŮ NEKONTAMINOVANÝCH - 17 04 05 - ŽELEZNÝ A OCELOVÝ ŠROT, VČETNĚ DOPRAVY“ z 421 t na 415 t.</w:t>
      </w:r>
    </w:p>
    <w:p w14:paraId="4DEA08A7" w14:textId="3DAE4DBC" w:rsidR="00261555" w:rsidRDefault="00261555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CD9E17C" w14:textId="3FEAAB44" w:rsidR="00822ADD" w:rsidRDefault="00822ADD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9352E">
        <w:rPr>
          <w:rFonts w:eastAsia="Times New Roman" w:cs="Times New Roman"/>
          <w:lang w:eastAsia="cs-CZ"/>
        </w:rPr>
        <w:t xml:space="preserve">Změny položek odpadů č. 87 a č. 94 v SO 01-10-01 vyvolaly změnu v SO 90-90 u </w:t>
      </w:r>
      <w:proofErr w:type="spellStart"/>
      <w:r w:rsidRPr="00A9352E">
        <w:rPr>
          <w:rFonts w:eastAsia="Times New Roman" w:cs="Times New Roman"/>
          <w:lang w:eastAsia="cs-CZ"/>
        </w:rPr>
        <w:t>pol.č</w:t>
      </w:r>
      <w:proofErr w:type="spellEnd"/>
      <w:r w:rsidRPr="00A9352E">
        <w:rPr>
          <w:rFonts w:eastAsia="Times New Roman" w:cs="Times New Roman"/>
          <w:lang w:eastAsia="cs-CZ"/>
        </w:rPr>
        <w:t xml:space="preserve">. </w:t>
      </w:r>
      <w:r w:rsidR="007C573B" w:rsidRPr="00A9352E">
        <w:rPr>
          <w:rFonts w:eastAsia="Times New Roman" w:cs="Times New Roman"/>
          <w:lang w:eastAsia="cs-CZ"/>
        </w:rPr>
        <w:t xml:space="preserve">12 a </w:t>
      </w:r>
      <w:proofErr w:type="spellStart"/>
      <w:r w:rsidR="007C573B" w:rsidRPr="00A9352E">
        <w:rPr>
          <w:rFonts w:eastAsia="Times New Roman" w:cs="Times New Roman"/>
          <w:lang w:eastAsia="cs-CZ"/>
        </w:rPr>
        <w:t>pol.č</w:t>
      </w:r>
      <w:proofErr w:type="spellEnd"/>
      <w:r w:rsidR="007C573B" w:rsidRPr="00A9352E">
        <w:rPr>
          <w:rFonts w:eastAsia="Times New Roman" w:cs="Times New Roman"/>
          <w:lang w:eastAsia="cs-CZ"/>
        </w:rPr>
        <w:t>. 31.</w:t>
      </w:r>
    </w:p>
    <w:p w14:paraId="2B080DEA" w14:textId="7F0DC079" w:rsidR="00D16F54" w:rsidRDefault="00D16F54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D9DE78E" w14:textId="77777777" w:rsidR="00D16F54" w:rsidRDefault="00D16F54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EC1FE5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890475F" w14:textId="1528954D" w:rsidR="00BD5319" w:rsidRDefault="00BD5319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653F4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F653F4">
        <w:rPr>
          <w:rFonts w:eastAsia="Times New Roman" w:cs="Times New Roman"/>
          <w:lang w:eastAsia="cs-CZ"/>
        </w:rPr>
        <w:t>11. 10. 2023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F653F4" w:rsidRPr="00F653F4">
        <w:rPr>
          <w:rFonts w:eastAsia="Times New Roman" w:cs="Times New Roman"/>
          <w:b/>
          <w:bCs/>
          <w:lang w:eastAsia="cs-CZ"/>
        </w:rPr>
        <w:t>12. 10. 2023</w:t>
      </w:r>
      <w:r w:rsidRPr="00BD5319">
        <w:rPr>
          <w:rFonts w:eastAsia="Times New Roman" w:cs="Times New Roman"/>
          <w:lang w:eastAsia="cs-CZ"/>
        </w:rPr>
        <w:t>.</w:t>
      </w:r>
    </w:p>
    <w:p w14:paraId="751434DB" w14:textId="77777777" w:rsidR="00BE77C6" w:rsidRPr="00BD5319" w:rsidRDefault="00BE77C6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20EBD5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816993" w14:textId="26925F4C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="004D7466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4D7466">
        <w:rPr>
          <w:rFonts w:eastAsia="Times New Roman" w:cs="Times New Roman"/>
          <w:lang w:eastAsia="cs-CZ"/>
        </w:rPr>
        <w:t>Z2023-035560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1BBF92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5140D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F30D6B0" w14:textId="142DEBBE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F653F4" w:rsidRPr="00F653F4">
        <w:rPr>
          <w:rFonts w:eastAsia="Times New Roman" w:cs="Times New Roman"/>
          <w:b/>
          <w:bCs/>
          <w:lang w:eastAsia="cs-CZ"/>
        </w:rPr>
        <w:t>12. 10. 2023</w:t>
      </w:r>
      <w:r w:rsidRPr="00F653F4">
        <w:rPr>
          <w:rFonts w:eastAsia="Times New Roman" w:cs="Times New Roman"/>
          <w:b/>
          <w:bCs/>
          <w:lang w:eastAsia="cs-CZ"/>
        </w:rPr>
        <w:t xml:space="preserve">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FA8F75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0251FBE" w14:textId="0B7D9A92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F653F4" w:rsidRPr="00F653F4">
        <w:rPr>
          <w:rFonts w:eastAsia="Times New Roman" w:cs="Times New Roman"/>
          <w:b/>
          <w:bCs/>
          <w:lang w:eastAsia="cs-CZ"/>
        </w:rPr>
        <w:t>12. 10. 2023</w:t>
      </w:r>
      <w:r w:rsidR="000B3A82" w:rsidRPr="00F653F4">
        <w:rPr>
          <w:rFonts w:eastAsia="Times New Roman" w:cs="Times New Roman"/>
          <w:b/>
          <w:bCs/>
          <w:lang w:eastAsia="cs-CZ"/>
        </w:rPr>
        <w:t xml:space="preserve"> v 10:00</w:t>
      </w:r>
      <w:r w:rsidRPr="00F653F4">
        <w:rPr>
          <w:rFonts w:eastAsia="Times New Roman" w:cs="Times New Roman"/>
          <w:b/>
          <w:bCs/>
          <w:lang w:eastAsia="cs-CZ"/>
        </w:rPr>
        <w:t xml:space="preserve"> hod.</w:t>
      </w:r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01929CF4" w14:textId="7853F9FE" w:rsidR="00BD5319" w:rsidRPr="00F653F4" w:rsidRDefault="00BD5319" w:rsidP="00F653F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88B69C1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9352E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07F0C57" w14:textId="07528510" w:rsidR="00A9352E" w:rsidRPr="00A9352E" w:rsidRDefault="00A9352E" w:rsidP="00A9352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9352E">
        <w:rPr>
          <w:rFonts w:eastAsia="Times New Roman" w:cs="Times New Roman"/>
          <w:lang w:eastAsia="cs-CZ"/>
        </w:rPr>
        <w:t xml:space="preserve">3.101 Výpočet </w:t>
      </w:r>
      <w:proofErr w:type="spellStart"/>
      <w:r w:rsidRPr="00A9352E">
        <w:rPr>
          <w:rFonts w:eastAsia="Times New Roman" w:cs="Times New Roman"/>
          <w:lang w:eastAsia="cs-CZ"/>
        </w:rPr>
        <w:t>kubatur_aktualizace</w:t>
      </w:r>
      <w:proofErr w:type="spellEnd"/>
      <w:r w:rsidRPr="00A9352E">
        <w:rPr>
          <w:rFonts w:eastAsia="Times New Roman" w:cs="Times New Roman"/>
          <w:lang w:eastAsia="cs-CZ"/>
        </w:rPr>
        <w:t xml:space="preserve"> 02.10.2023.pdf</w:t>
      </w:r>
    </w:p>
    <w:p w14:paraId="03C77D53" w14:textId="71C6480B" w:rsidR="00A9352E" w:rsidRPr="00A9352E" w:rsidRDefault="00A9352E" w:rsidP="00A9352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9352E">
        <w:rPr>
          <w:rFonts w:eastAsia="Times New Roman" w:cs="Times New Roman"/>
          <w:lang w:eastAsia="cs-CZ"/>
        </w:rPr>
        <w:t>XDC_ZST_Vlkov_zm16_20231003</w:t>
      </w:r>
    </w:p>
    <w:p w14:paraId="5EC6B0D3" w14:textId="36459BE3" w:rsidR="00A9352E" w:rsidRPr="00A9352E" w:rsidRDefault="00A9352E" w:rsidP="00A9352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9352E">
        <w:rPr>
          <w:rFonts w:eastAsia="Times New Roman" w:cs="Times New Roman"/>
          <w:lang w:eastAsia="cs-CZ"/>
        </w:rPr>
        <w:t>XLS_ZST_Vlkov_zm16_20231003</w:t>
      </w:r>
    </w:p>
    <w:p w14:paraId="0764E7C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4E370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732F2B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0EE42B" w14:textId="77777777" w:rsidR="00F653F4" w:rsidRDefault="00F653F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19E26" w14:textId="77777777" w:rsidR="00261555" w:rsidRPr="00BD5319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65AED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2F0B39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72660A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656B4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27118E13" w14:textId="2C1D34A5" w:rsidR="00BD5319" w:rsidRPr="00F653F4" w:rsidRDefault="00BD5319" w:rsidP="00F653F4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</w:t>
      </w:r>
      <w:r w:rsidR="00F653F4">
        <w:rPr>
          <w:rFonts w:eastAsia="Calibri" w:cs="Times New Roman"/>
          <w:lang w:eastAsia="cs-CZ"/>
        </w:rPr>
        <w:t>e</w:t>
      </w: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7E47C" w14:textId="77777777" w:rsidR="00622569" w:rsidRDefault="00622569" w:rsidP="00962258">
      <w:pPr>
        <w:spacing w:after="0" w:line="240" w:lineRule="auto"/>
      </w:pPr>
      <w:r>
        <w:separator/>
      </w:r>
    </w:p>
  </w:endnote>
  <w:endnote w:type="continuationSeparator" w:id="0">
    <w:p w14:paraId="3C03495B" w14:textId="77777777" w:rsidR="00622569" w:rsidRDefault="006225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0A405C1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352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352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116D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51481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22E81F3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35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352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4BD16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1A52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A33E2" w14:textId="77777777" w:rsidR="00622569" w:rsidRDefault="00622569" w:rsidP="00962258">
      <w:pPr>
        <w:spacing w:after="0" w:line="240" w:lineRule="auto"/>
      </w:pPr>
      <w:r>
        <w:separator/>
      </w:r>
    </w:p>
  </w:footnote>
  <w:footnote w:type="continuationSeparator" w:id="0">
    <w:p w14:paraId="2E121E43" w14:textId="77777777" w:rsidR="00622569" w:rsidRDefault="006225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6036864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99BB0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623B1B"/>
    <w:multiLevelType w:val="hybridMultilevel"/>
    <w:tmpl w:val="95B2695C"/>
    <w:lvl w:ilvl="0" w:tplc="642C7C2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256522635">
    <w:abstractNumId w:val="3"/>
  </w:num>
  <w:num w:numId="2" w16cid:durableId="116140822">
    <w:abstractNumId w:val="2"/>
  </w:num>
  <w:num w:numId="3" w16cid:durableId="1233003320">
    <w:abstractNumId w:val="4"/>
  </w:num>
  <w:num w:numId="4" w16cid:durableId="404766553">
    <w:abstractNumId w:val="6"/>
  </w:num>
  <w:num w:numId="5" w16cid:durableId="1714888320">
    <w:abstractNumId w:val="0"/>
  </w:num>
  <w:num w:numId="6" w16cid:durableId="650863753">
    <w:abstractNumId w:val="5"/>
  </w:num>
  <w:num w:numId="7" w16cid:durableId="117126334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155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3F67E7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2EE4"/>
    <w:rsid w:val="004A7C69"/>
    <w:rsid w:val="004C4399"/>
    <w:rsid w:val="004C69ED"/>
    <w:rsid w:val="004C787C"/>
    <w:rsid w:val="004D7466"/>
    <w:rsid w:val="004F4B9B"/>
    <w:rsid w:val="00501654"/>
    <w:rsid w:val="00511AB9"/>
    <w:rsid w:val="005174BD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22569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573B"/>
    <w:rsid w:val="007D5F53"/>
    <w:rsid w:val="007E4A6E"/>
    <w:rsid w:val="007F56A7"/>
    <w:rsid w:val="00807DD0"/>
    <w:rsid w:val="00813F11"/>
    <w:rsid w:val="00822ADD"/>
    <w:rsid w:val="00891334"/>
    <w:rsid w:val="008A3568"/>
    <w:rsid w:val="008C4023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9352E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0EC3"/>
    <w:rsid w:val="00B45E9E"/>
    <w:rsid w:val="00B55F9C"/>
    <w:rsid w:val="00B75EE1"/>
    <w:rsid w:val="00B77481"/>
    <w:rsid w:val="00B8518B"/>
    <w:rsid w:val="00BB3740"/>
    <w:rsid w:val="00BD5319"/>
    <w:rsid w:val="00BD7E91"/>
    <w:rsid w:val="00BE77C6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6F54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E29F5"/>
    <w:rsid w:val="00F01440"/>
    <w:rsid w:val="00F12DEC"/>
    <w:rsid w:val="00F1715C"/>
    <w:rsid w:val="00F310F8"/>
    <w:rsid w:val="00F35939"/>
    <w:rsid w:val="00F45607"/>
    <w:rsid w:val="00F64786"/>
    <w:rsid w:val="00F653F4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352E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BE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E77C6"/>
  </w:style>
  <w:style w:type="character" w:customStyle="1" w:styleId="eop">
    <w:name w:val="eop"/>
    <w:basedOn w:val="Standardnpsmoodstavce"/>
    <w:rsid w:val="00BE77C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7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7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13442-A4D9-452D-B965-309C8EFD90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49</TotalTime>
  <Pages>2</Pages>
  <Words>866</Words>
  <Characters>5112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18</cp:revision>
  <cp:lastPrinted>2019-02-22T13:28:00Z</cp:lastPrinted>
  <dcterms:created xsi:type="dcterms:W3CDTF">2020-01-24T13:38:00Z</dcterms:created>
  <dcterms:modified xsi:type="dcterms:W3CDTF">2023-10-03T05:32:00Z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